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b/>
        </w:rPr>
        <w:t>Product Pulse — Team 2 ADS Q3 W28 - 13-17 Jul</w:t>
      </w:r>
    </w:p>
    <w:p>
      <w:r>
        <w:rPr>
          <w:i/>
        </w:rPr>
        <w:t>Planned sprint ADS Q3 W28 - 13-17 Jul • planning snapshot + end-of-sprint outcome snapshot</w:t>
      </w:r>
    </w:p>
    <w:p>
      <w:r>
        <w:t>This retrospective uses the planning snapshot as the baseline promise set for sprint intent and entry kind, and the outcome snapshot as the actual end-of-sprint result.</w:t>
      </w:r>
    </w:p>
    <w:p>
      <w:pPr>
        <w:pStyle w:val="Heading1"/>
      </w:pPr>
      <w:r>
        <w:t>Executive summary</w:t>
      </w:r>
    </w:p>
    <w:p>
      <w:r>
        <w:t>Yellow. The sprint closed 5 of 15 visible items, including 0 Stories, 3 Tasks, and 2 Bugs. Product movement was real, but the sprint was still noisy: 7 items entered after planning and 2 of them were closed. The main misses were concentrated in 10 carryovers.</w:t>
      </w:r>
    </w:p>
    <w:p>
      <w:pPr>
        <w:pStyle w:val="Heading1"/>
      </w:pPr>
      <w:r>
        <w:t>Top-line metrics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Visible sprint items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15</w:t>
              </w:r>
            </w:hyperlink>
          </w:p>
        </w:tc>
        <w:tc>
          <w:tcPr>
            <w:tcW w:type="dxa" w:w="3456"/>
          </w:tcPr>
          <w:p>
            <w:r>
              <w:t>Normalized sprint fact base: planning baseline plus outcome additions and planning-only misses</w:t>
            </w:r>
          </w:p>
        </w:tc>
      </w:tr>
      <w:tr>
        <w:tc>
          <w:tcPr>
            <w:tcW w:type="dxa" w:w="3456"/>
          </w:tcPr>
          <w:p>
            <w:r>
              <w:t>Delivered items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5</w:t>
              </w:r>
            </w:hyperlink>
          </w:p>
        </w:tc>
        <w:tc>
          <w:tcPr>
            <w:tcW w:type="dxa" w:w="3456"/>
          </w:tcPr>
          <w:p>
            <w:r>
              <w:t>Items whose final outcome bucket is Done</w:t>
            </w:r>
          </w:p>
        </w:tc>
      </w:tr>
      <w:tr>
        <w:tc>
          <w:tcPr>
            <w:tcW w:type="dxa" w:w="3456"/>
          </w:tcPr>
          <w:p>
            <w:r>
              <w:t>Carry overs</w:t>
            </w:r>
          </w:p>
        </w:tc>
        <w:tc>
          <w:tcPr>
            <w:tcW w:type="dxa" w:w="3456"/>
          </w:tcPr>
          <w:p>
            <w:hyperlink r:id="rId11">
              <w:r>
                <w:rPr>
                  <w:color w:val="0563C1"/>
                  <w:u w:val="single"/>
                </w:rPr>
                <w:t>10</w:t>
              </w:r>
            </w:hyperlink>
          </w:p>
        </w:tc>
        <w:tc>
          <w:tcPr>
            <w:tcW w:type="dxa" w:w="3456"/>
          </w:tcPr>
          <w:p>
            <w:r>
              <w:t>Items not closed at sprint review</w:t>
            </w:r>
          </w:p>
        </w:tc>
      </w:tr>
      <w:tr>
        <w:tc>
          <w:tcPr>
            <w:tcW w:type="dxa" w:w="3456"/>
          </w:tcPr>
          <w:p>
            <w:r>
              <w:t>Delivered mix</w:t>
            </w:r>
          </w:p>
        </w:tc>
        <w:tc>
          <w:tcPr>
            <w:tcW w:type="dxa" w:w="3456"/>
          </w:tcPr>
          <w:p>
            <w:hyperlink r:id="rId10">
              <w:r>
                <w:rPr>
                  <w:color w:val="0563C1"/>
                  <w:u w:val="single"/>
                </w:rPr>
                <w:t>0 / 3 / 2</w:t>
              </w:r>
            </w:hyperlink>
          </w:p>
        </w:tc>
        <w:tc>
          <w:tcPr>
            <w:tcW w:type="dxa" w:w="3456"/>
          </w:tcPr>
          <w:p>
            <w:r>
              <w:t>Stories / Tasks / Bugs delivered</w:t>
            </w:r>
          </w:p>
        </w:tc>
      </w:tr>
      <w:tr>
        <w:tc>
          <w:tcPr>
            <w:tcW w:type="dxa" w:w="3456"/>
          </w:tcPr>
          <w:p>
            <w:r>
              <w:t>Entry kind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8 / 7 / 0</w:t>
              </w:r>
            </w:hyperlink>
          </w:p>
        </w:tc>
        <w:tc>
          <w:tcPr>
            <w:tcW w:type="dxa" w:w="3456"/>
          </w:tcPr>
          <w:p>
            <w:r>
              <w:t>Planned / Added during sprint / Stretch visible</w:t>
            </w:r>
          </w:p>
        </w:tc>
      </w:tr>
      <w:tr>
        <w:tc>
          <w:tcPr>
            <w:tcW w:type="dxa" w:w="3456"/>
          </w:tcPr>
          <w:p>
            <w:r>
              <w:t>Readiness mix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3 / 11 / 1</w:t>
              </w:r>
            </w:hyperlink>
          </w:p>
        </w:tc>
        <w:tc>
          <w:tcPr>
            <w:tcW w:type="dxa" w:w="3456"/>
          </w:tcPr>
          <w:p>
            <w:r>
              <w:t>Ready / At risk / Not Ready across the normalized sprint fact base</w:t>
            </w:r>
          </w:p>
        </w:tc>
      </w:tr>
      <w:tr>
        <w:tc>
          <w:tcPr>
            <w:tcW w:type="dxa" w:w="3456"/>
          </w:tcPr>
          <w:p>
            <w:r>
              <w:t>Progress items behaving as intended</w:t>
            </w:r>
          </w:p>
        </w:tc>
        <w:tc>
          <w:tcPr>
            <w:tcW w:type="dxa" w:w="3456"/>
          </w:tcPr>
          <w:p>
            <w:hyperlink r:id="rId12">
              <w:r>
                <w:rPr>
                  <w:color w:val="0563C1"/>
                  <w:u w:val="single"/>
                </w:rPr>
                <w:t>5/5</w:t>
              </w:r>
            </w:hyperlink>
          </w:p>
        </w:tc>
        <w:tc>
          <w:tcPr>
            <w:tcW w:type="dxa" w:w="3456"/>
          </w:tcPr>
          <w:p>
            <w:r>
              <w:t>Progress items were expected not to finish in this sprint</w:t>
            </w:r>
          </w:p>
        </w:tc>
      </w:tr>
    </w:tbl>
    <w:p>
      <w:pPr>
        <w:pStyle w:val="Heading1"/>
      </w:pPr>
      <w:r>
        <w:t>Stories done (0)</w:t>
      </w:r>
    </w:p>
    <w:p>
      <w:r>
        <w:t>Below are the items marked Done in the sprint review snapshot, grouped by work-item type.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</w:tbl>
    <w:p>
      <w:pPr>
        <w:pStyle w:val="Heading1"/>
      </w:pPr>
      <w:r>
        <w:t>Tasks done (3)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3">
              <w:r>
                <w:rPr>
                  <w:color w:val="0563C1"/>
                  <w:u w:val="single"/>
                </w:rPr>
                <w:t>ADS-8227 — [Abonamente] - Rambursare 3159768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4">
              <w:r>
                <w:rPr>
                  <w:color w:val="0563C1"/>
                  <w:u w:val="single"/>
                </w:rPr>
                <w:t>ADS-8228 — [Abonamente] - Rambursare 1983309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  <w:tr>
        <w:tc>
          <w:tcPr>
            <w:tcW w:type="dxa" w:w="5184"/>
          </w:tcPr>
          <w:p>
            <w:hyperlink r:id="rId15">
              <w:r>
                <w:rPr>
                  <w:color w:val="0563C1"/>
                  <w:u w:val="single"/>
                </w:rPr>
                <w:t>ADS-8230 — [Abonamente] - Rambursare 1983264</w:t>
              </w:r>
            </w:hyperlink>
          </w:p>
        </w:tc>
        <w:tc>
          <w:tcPr>
            <w:tcW w:type="dxa" w:w="5184"/>
          </w:tcPr>
          <w:p>
            <w:r>
              <w:t>Planned</w:t>
            </w:r>
          </w:p>
        </w:tc>
      </w:tr>
    </w:tbl>
    <w:p>
      <w:pPr>
        <w:pStyle w:val="Heading1"/>
      </w:pPr>
      <w:r>
        <w:t>Bugs done (2)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How entered</w:t>
            </w:r>
          </w:p>
        </w:tc>
      </w:tr>
      <w:tr>
        <w:tc>
          <w:tcPr>
            <w:tcW w:type="dxa" w:w="5184"/>
          </w:tcPr>
          <w:p>
            <w:hyperlink r:id="rId16">
              <w:r>
                <w:rPr>
                  <w:color w:val="0563C1"/>
                  <w:u w:val="single"/>
                </w:rPr>
                <w:t>ADS-8211 — [Admitere] - In pagina de 'Editeaza documente' apar datele altui candidat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  <w:tr>
        <w:tc>
          <w:tcPr>
            <w:tcW w:type="dxa" w:w="5184"/>
          </w:tcPr>
          <w:p>
            <w:hyperlink r:id="rId17">
              <w:r>
                <w:rPr>
                  <w:color w:val="0563C1"/>
                  <w:u w:val="single"/>
                </w:rPr>
                <w:t>ADS-8215 — [Admitere] [UPA]- In exporturi nu apar datele personale ale candidatului</w:t>
              </w:r>
            </w:hyperlink>
          </w:p>
        </w:tc>
        <w:tc>
          <w:tcPr>
            <w:tcW w:type="dxa" w:w="5184"/>
          </w:tcPr>
          <w:p>
            <w:r>
              <w:t>Added</w:t>
            </w:r>
          </w:p>
        </w:tc>
      </w:tr>
    </w:tbl>
    <w:p>
      <w:pPr>
        <w:pStyle w:val="Heading1"/>
      </w:pPr>
      <w:r>
        <w:t>Carry overs / not delivered (10)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Jira item</w:t>
            </w:r>
          </w:p>
        </w:tc>
        <w:tc>
          <w:tcPr>
            <w:tcW w:type="dxa" w:w="5184"/>
          </w:tcPr>
          <w:p>
            <w:r>
              <w:t>Why it carried</w:t>
            </w:r>
          </w:p>
        </w:tc>
      </w:tr>
      <w:tr>
        <w:tc>
          <w:tcPr>
            <w:tcW w:type="dxa" w:w="5184"/>
          </w:tcPr>
          <w:p>
            <w:hyperlink r:id="rId18">
              <w:r>
                <w:rPr>
                  <w:color w:val="0563C1"/>
                  <w:u w:val="single"/>
                </w:rPr>
                <w:t>ADS-4007 — Bug — [BE][Subscriptions] - Comportament ciudat featureflags in cazul in care sunt dezactivate subscriptiile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19">
              <w:r>
                <w:rPr>
                  <w:color w:val="0563C1"/>
                  <w:u w:val="single"/>
                </w:rPr>
                <w:t>ADS-4328 — Story — Headers in Mobile App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0">
              <w:r>
                <w:rPr>
                  <w:color w:val="0563C1"/>
                  <w:u w:val="single"/>
                </w:rPr>
                <w:t>ADS-6159 — Story — Notification Center for Mobile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1">
              <w:r>
                <w:rPr>
                  <w:color w:val="0563C1"/>
                  <w:u w:val="single"/>
                </w:rPr>
                <w:t>ADS-6201 — Story — Log formatting - node.js, subscriptions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  <w:tr>
        <w:tc>
          <w:tcPr>
            <w:tcW w:type="dxa" w:w="5184"/>
          </w:tcPr>
          <w:p>
            <w:hyperlink r:id="rId22">
              <w:r>
                <w:rPr>
                  <w:color w:val="0563C1"/>
                  <w:u w:val="single"/>
                </w:rPr>
                <w:t>ADS-6675 — Story — [Financiar] - Managementul penalitatilor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3">
              <w:r>
                <w:rPr>
                  <w:color w:val="0563C1"/>
                  <w:u w:val="single"/>
                </w:rPr>
                <w:t>ADS-7343 — Task — [Stiri] - Distribuie Updates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4">
              <w:r>
                <w:rPr>
                  <w:color w:val="0563C1"/>
                  <w:u w:val="single"/>
                </w:rPr>
                <w:t>ADS-7474 — Task — [FE] - Optimizare viteză de încărcare pagini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5">
              <w:r>
                <w:rPr>
                  <w:color w:val="0563C1"/>
                  <w:u w:val="single"/>
                </w:rPr>
                <w:t>ADS-7849 — Story — Stergere date S3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6">
              <w:r>
                <w:rPr>
                  <w:color w:val="0563C1"/>
                  <w:u w:val="single"/>
                </w:rPr>
                <w:t>ADS-8071 — Story — Teste automate flow Subscripții</w:t>
              </w:r>
            </w:hyperlink>
          </w:p>
        </w:tc>
        <w:tc>
          <w:tcPr>
            <w:tcW w:type="dxa" w:w="5184"/>
          </w:tcPr>
          <w:p>
            <w:r>
              <w:t>Partial completion</w:t>
            </w:r>
          </w:p>
        </w:tc>
      </w:tr>
      <w:tr>
        <w:tc>
          <w:tcPr>
            <w:tcW w:type="dxa" w:w="5184"/>
          </w:tcPr>
          <w:p>
            <w:hyperlink r:id="rId27">
              <w:r>
                <w:rPr>
                  <w:color w:val="0563C1"/>
                  <w:u w:val="single"/>
                </w:rPr>
                <w:t>ADS-8223 — Bug — [Prod][AWS][ingress] POST /api/v2/fisiere/upload maps backend 400 to HTTP 500 - 10/72h</w:t>
              </w:r>
            </w:hyperlink>
          </w:p>
        </w:tc>
        <w:tc>
          <w:tcPr>
            <w:tcW w:type="dxa" w:w="5184"/>
          </w:tcPr>
          <w:p>
            <w:r>
              <w:t>Not started</w:t>
            </w:r>
          </w:p>
        </w:tc>
      </w:tr>
    </w:tbl>
    <w:p>
      <w:pPr>
        <w:pStyle w:val="Heading1"/>
      </w:pPr>
      <w:r>
        <w:t>Blocker / miss pattern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Metric</w:t>
            </w:r>
          </w:p>
        </w:tc>
        <w:tc>
          <w:tcPr>
            <w:tcW w:type="dxa" w:w="3456"/>
          </w:tcPr>
          <w:p>
            <w:r>
              <w:t>Value</w:t>
            </w:r>
          </w:p>
        </w:tc>
        <w:tc>
          <w:tcPr>
            <w:tcW w:type="dxa" w:w="3456"/>
          </w:tcPr>
          <w:p>
            <w:r>
              <w:t>How to read it</w:t>
            </w:r>
          </w:p>
        </w:tc>
      </w:tr>
      <w:tr>
        <w:tc>
          <w:tcPr>
            <w:tcW w:type="dxa" w:w="3456"/>
          </w:tcPr>
          <w:p>
            <w:r>
              <w:t>Partial completion</w:t>
            </w:r>
          </w:p>
        </w:tc>
        <w:tc>
          <w:tcPr>
            <w:tcW w:type="dxa" w:w="3456"/>
          </w:tcPr>
          <w:p>
            <w:hyperlink r:id="rId28">
              <w:r>
                <w:rPr>
                  <w:color w:val="0563C1"/>
                  <w:u w:val="single"/>
                </w:rPr>
                <w:t>6</w:t>
              </w:r>
            </w:hyperlink>
          </w:p>
        </w:tc>
        <w:tc>
          <w:tcPr>
            <w:tcW w:type="dxa" w:w="3456"/>
          </w:tcPr>
          <w:p>
            <w:r>
              <w:t>Carryovers blocked by partial completion</w:t>
            </w:r>
          </w:p>
        </w:tc>
      </w:tr>
      <w:tr>
        <w:tc>
          <w:tcPr>
            <w:tcW w:type="dxa" w:w="3456"/>
          </w:tcPr>
          <w:p>
            <w:r>
              <w:t>Dependency / competing work</w:t>
            </w:r>
          </w:p>
        </w:tc>
        <w:tc>
          <w:tcPr>
            <w:tcW w:type="dxa" w:w="3456"/>
          </w:tcPr>
          <w:p>
            <w:r>
              <w:t>0</w:t>
            </w:r>
          </w:p>
        </w:tc>
        <w:tc>
          <w:tcPr>
            <w:tcW w:type="dxa" w:w="3456"/>
          </w:tcPr>
          <w:p>
            <w:r>
              <w:t>Delivery slipped because attention or dependency landed elsewhere</w:t>
            </w:r>
          </w:p>
        </w:tc>
      </w:tr>
      <w:tr>
        <w:tc>
          <w:tcPr>
            <w:tcW w:type="dxa" w:w="3456"/>
          </w:tcPr>
          <w:p>
            <w:r>
              <w:t>Not started</w:t>
            </w:r>
          </w:p>
        </w:tc>
        <w:tc>
          <w:tcPr>
            <w:tcW w:type="dxa" w:w="3456"/>
          </w:tcPr>
          <w:p>
            <w:hyperlink r:id="rId29">
              <w:r>
                <w:rPr>
                  <w:color w:val="0563C1"/>
                  <w:u w:val="single"/>
                </w:rPr>
                <w:t>4</w:t>
              </w:r>
            </w:hyperlink>
          </w:p>
        </w:tc>
        <w:tc>
          <w:tcPr>
            <w:tcW w:type="dxa" w:w="3456"/>
          </w:tcPr>
          <w:p>
            <w:r>
              <w:t>Committed item never really got underway</w:t>
            </w:r>
          </w:p>
        </w:tc>
      </w:tr>
    </w:tbl>
    <w:p>
      <w:pPr>
        <w:pStyle w:val="Heading1"/>
      </w:pPr>
      <w:r>
        <w:t>Data-quality caveats</w:t>
      </w:r>
    </w:p>
    <w:p>
      <w:r>
        <w:t>This product pulse is retrospective only and uses the planning snapshot for baseline fields and the outcome snapshot for actuals.</w:t>
      </w:r>
    </w:p>
    <w:p>
      <w:r>
        <w:t>5 rows have Sprint Intent = Progress and remained open; they are treated as healthy continuation rather than finish misses.</w:t>
      </w:r>
    </w:p>
    <w:p>
      <w:pPr>
        <w:pStyle w:val="Heading1"/>
      </w:pPr>
      <w:r>
        <w:t>Traceability / drill-down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Report element</w:t>
            </w:r>
          </w:p>
        </w:tc>
        <w:tc>
          <w:tcPr>
            <w:tcW w:type="dxa" w:w="3456"/>
          </w:tcPr>
          <w:p>
            <w:r>
              <w:t>How to drill down</w:t>
            </w:r>
          </w:p>
        </w:tc>
        <w:tc>
          <w:tcPr>
            <w:tcW w:type="dxa" w:w="3456"/>
          </w:tcPr>
          <w:p>
            <w:r>
              <w:t>Traceability mechanism</w:t>
            </w:r>
          </w:p>
        </w:tc>
      </w:tr>
      <w:tr>
        <w:tc>
          <w:tcPr>
            <w:tcW w:type="dxa" w:w="3456"/>
          </w:tcPr>
          <w:p>
            <w:r>
              <w:t>Delivered Stories / Tasks / Bugs</w:t>
            </w:r>
          </w:p>
        </w:tc>
        <w:tc>
          <w:tcPr>
            <w:tcW w:type="dxa" w:w="3456"/>
          </w:tcPr>
          <w:p>
            <w:r>
              <w:t>Click the section count rows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Carry overs / not delivered</w:t>
            </w:r>
          </w:p>
        </w:tc>
        <w:tc>
          <w:tcPr>
            <w:tcW w:type="dxa" w:w="3456"/>
          </w:tcPr>
          <w:p>
            <w:r>
              <w:t>Click the Carry overs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  <w:tr>
        <w:tc>
          <w:tcPr>
            <w:tcW w:type="dxa" w:w="3456"/>
          </w:tcPr>
          <w:p>
            <w:r>
              <w:t>Miss pattern summary</w:t>
            </w:r>
          </w:p>
        </w:tc>
        <w:tc>
          <w:tcPr>
            <w:tcW w:type="dxa" w:w="3456"/>
          </w:tcPr>
          <w:p>
            <w:r>
              <w:t>Click each miss-pattern count</w:t>
            </w:r>
          </w:p>
        </w:tc>
        <w:tc>
          <w:tcPr>
            <w:tcW w:type="dxa" w:w="3456"/>
          </w:tcPr>
          <w:p>
            <w:r>
              <w:t>Snapshot-exact JQL by issuekey list</w:t>
            </w:r>
          </w:p>
        </w:tc>
      </w:tr>
    </w:tbl>
    <w:p>
      <w:pPr>
        <w:pStyle w:val="Heading1"/>
      </w:pPr>
      <w:r>
        <w:t>Snapshot and fact-base list links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</w:tcPr>
          <w:p>
            <w:r>
              <w:t>Snapshot</w:t>
            </w:r>
          </w:p>
        </w:tc>
        <w:tc>
          <w:tcPr>
            <w:tcW w:type="dxa" w:w="3456"/>
          </w:tcPr>
          <w:p>
            <w:r>
              <w:t>Issue count</w:t>
            </w:r>
          </w:p>
        </w:tc>
        <w:tc>
          <w:tcPr>
            <w:tcW w:type="dxa" w:w="3456"/>
          </w:tcPr>
          <w:p>
            <w:r>
              <w:t>Link</w:t>
            </w:r>
          </w:p>
        </w:tc>
      </w:tr>
      <w:tr>
        <w:tc>
          <w:tcPr>
            <w:tcW w:type="dxa" w:w="3456"/>
          </w:tcPr>
          <w:p>
            <w:r>
              <w:t>Planning snapshot raw list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15 issues in the planning snapshot</w:t>
              </w:r>
            </w:hyperlink>
          </w:p>
        </w:tc>
      </w:tr>
      <w:tr>
        <w:tc>
          <w:tcPr>
            <w:tcW w:type="dxa" w:w="3456"/>
          </w:tcPr>
          <w:p>
            <w:r>
              <w:t>Sprint review / outcome snapshot raw list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15 issues in the Friday review snapshot</w:t>
              </w:r>
            </w:hyperlink>
          </w:p>
        </w:tc>
      </w:tr>
      <w:tr>
        <w:tc>
          <w:tcPr>
            <w:tcW w:type="dxa" w:w="3456"/>
          </w:tcPr>
          <w:p>
            <w:r>
              <w:t>Normalized sprint fact base</w:t>
            </w:r>
          </w:p>
        </w:tc>
        <w:tc>
          <w:tcPr>
            <w:tcW w:type="dxa" w:w="3456"/>
          </w:tcPr>
          <w:p>
            <w:r>
              <w:t>15</w:t>
            </w:r>
          </w:p>
        </w:tc>
        <w:tc>
          <w:tcPr>
            <w:tcW w:type="dxa" w:w="3456"/>
          </w:tcPr>
          <w:p>
            <w:hyperlink r:id="rId9">
              <w:r>
                <w:rPr>
                  <w:color w:val="0563C1"/>
                  <w:u w:val="single"/>
                </w:rPr>
                <w:t>15 issues used for metrics and drill-down</w:t>
              </w:r>
            </w:hyperlink>
          </w:p>
        </w:tc>
      </w:tr>
    </w:tbl>
    <w:p>
      <w:r>
        <w:t>Planning and outcome are separate frozen moments.</w:t>
      </w:r>
    </w:p>
    <w:p>
      <w:r>
        <w:t>Metric tables use the normalized sprint fact base, which keeps planning-only misses and outcome-only additions visible for traceability.</w:t>
      </w:r>
    </w:p>
    <w:p>
      <w:pPr>
        <w:pStyle w:val="Heading1"/>
      </w:pPr>
      <w:r>
        <w:t>Evidence artifacts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</w:tcPr>
          <w:p>
            <w:r>
              <w:t>Artifact</w:t>
            </w:r>
          </w:p>
        </w:tc>
        <w:tc>
          <w:tcPr>
            <w:tcW w:type="dxa" w:w="5184"/>
          </w:tcPr>
          <w:p>
            <w:r>
              <w:t>Link</w:t>
            </w:r>
          </w:p>
        </w:tc>
      </w:tr>
      <w:tr>
        <w:tc>
          <w:tcPr>
            <w:tcW w:type="dxa" w:w="5184"/>
          </w:tcPr>
          <w:p>
            <w:r>
              <w:t>Issue audit register</w:t>
            </w:r>
          </w:p>
        </w:tc>
        <w:tc>
          <w:tcPr>
            <w:tcW w:type="dxa" w:w="5184"/>
          </w:tcPr>
          <w:p>
            <w:hyperlink r:id="rId30">
              <w:r>
                <w:rPr>
                  <w:color w:val="0563C1"/>
                  <w:u w:val="single"/>
                </w:rPr>
                <w:t>Open issue-level audit CSV</w:t>
              </w:r>
            </w:hyperlink>
          </w:p>
        </w:tc>
      </w:tr>
      <w:tr>
        <w:tc>
          <w:tcPr>
            <w:tcW w:type="dxa" w:w="5184"/>
          </w:tcPr>
          <w:p>
            <w:r>
              <w:t>Metric lineage</w:t>
            </w:r>
          </w:p>
        </w:tc>
        <w:tc>
          <w:tcPr>
            <w:tcW w:type="dxa" w:w="5184"/>
          </w:tcPr>
          <w:p>
            <w:hyperlink r:id="rId31">
              <w:r>
                <w:rPr>
                  <w:color w:val="0563C1"/>
                  <w:u w:val="single"/>
                </w:rPr>
                <w:t>Open metric lineage CSV</w:t>
              </w:r>
            </w:hyperlink>
          </w:p>
        </w:tc>
      </w:tr>
      <w:tr>
        <w:tc>
          <w:tcPr>
            <w:tcW w:type="dxa" w:w="5184"/>
          </w:tcPr>
          <w:p>
            <w:r>
              <w:t>JQL traceability register</w:t>
            </w:r>
          </w:p>
        </w:tc>
        <w:tc>
          <w:tcPr>
            <w:tcW w:type="dxa" w:w="5184"/>
          </w:tcPr>
          <w:p>
            <w:hyperlink r:id="rId32">
              <w:r>
                <w:rPr>
                  <w:color w:val="0563C1"/>
                  <w:u w:val="single"/>
                </w:rPr>
                <w:t>Open JQL traceability CSV</w:t>
              </w:r>
            </w:hyperlink>
          </w:p>
        </w:tc>
      </w:tr>
      <w:tr>
        <w:tc>
          <w:tcPr>
            <w:tcW w:type="dxa" w:w="5184"/>
          </w:tcPr>
          <w:p>
            <w:r>
              <w:t>Sprint metrics JSON</w:t>
            </w:r>
          </w:p>
        </w:tc>
        <w:tc>
          <w:tcPr>
            <w:tcW w:type="dxa" w:w="5184"/>
          </w:tcPr>
          <w:p>
            <w:hyperlink r:id="rId33">
              <w:r>
                <w:rPr>
                  <w:color w:val="0563C1"/>
                  <w:u w:val="single"/>
                </w:rPr>
                <w:t>Open sprint metrics JSON</w:t>
              </w:r>
            </w:hyperlink>
          </w:p>
        </w:tc>
      </w:tr>
    </w:tbl>
    <w:p>
      <w:r>
        <w:t>Use these files when you need to validate the exact rows and formulas behind a pulse claim.</w:t>
      </w:r>
    </w:p>
    <w:sectPr w:rsidR="00FC693F" w:rsidRPr="0006063C" w:rsidSect="00034616">
      <w:pgSz w:w="12240" w:h="15840"/>
      <w:pgMar w:top="864" w:right="936" w:bottom="864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dservio.atlassian.net/issues/?jql=issuekey%20in%20%28ADS-4007%2C%20ADS-4328%2C%20ADS-6159%2C%20ADS-6201%2C%20ADS-6675%2C%20ADS-7343%2C%20ADS-7474%2C%20ADS-7849%2C%20ADS-8071%2C%20ADS-8211%2C%20ADS-8215%2C%20ADS-8223%2C%20ADS-8227%2C%20ADS-8228%2C%20ADS-8230%29" TargetMode="External"/><Relationship Id="rId10" Type="http://schemas.openxmlformats.org/officeDocument/2006/relationships/hyperlink" Target="https://adservio.atlassian.net/issues/?jql=issuekey%20in%20%28ADS-8211%2C%20ADS-8215%2C%20ADS-8227%2C%20ADS-8228%2C%20ADS-8230%29" TargetMode="External"/><Relationship Id="rId11" Type="http://schemas.openxmlformats.org/officeDocument/2006/relationships/hyperlink" Target="https://adservio.atlassian.net/issues/?jql=issuekey%20in%20%28ADS-4007%2C%20ADS-4328%2C%20ADS-6159%2C%20ADS-6201%2C%20ADS-6675%2C%20ADS-7343%2C%20ADS-7474%2C%20ADS-7849%2C%20ADS-8071%2C%20ADS-8223%29" TargetMode="External"/><Relationship Id="rId12" Type="http://schemas.openxmlformats.org/officeDocument/2006/relationships/hyperlink" Target="https://adservio.atlassian.net/issues/?jql=issuekey%20in%20%28ADS-6159%2C%20ADS-7343%2C%20ADS-7474%2C%20ADS-7849%2C%20ADS-8071%29" TargetMode="External"/><Relationship Id="rId13" Type="http://schemas.openxmlformats.org/officeDocument/2006/relationships/hyperlink" Target="https://adservio.atlassian.net/browse/ADS-8227" TargetMode="External"/><Relationship Id="rId14" Type="http://schemas.openxmlformats.org/officeDocument/2006/relationships/hyperlink" Target="https://adservio.atlassian.net/browse/ADS-8228" TargetMode="External"/><Relationship Id="rId15" Type="http://schemas.openxmlformats.org/officeDocument/2006/relationships/hyperlink" Target="https://adservio.atlassian.net/browse/ADS-8230" TargetMode="External"/><Relationship Id="rId16" Type="http://schemas.openxmlformats.org/officeDocument/2006/relationships/hyperlink" Target="https://adservio.atlassian.net/browse/ADS-8211" TargetMode="External"/><Relationship Id="rId17" Type="http://schemas.openxmlformats.org/officeDocument/2006/relationships/hyperlink" Target="https://adservio.atlassian.net/browse/ADS-8215" TargetMode="External"/><Relationship Id="rId18" Type="http://schemas.openxmlformats.org/officeDocument/2006/relationships/hyperlink" Target="https://adservio.atlassian.net/browse/ADS-4007" TargetMode="External"/><Relationship Id="rId19" Type="http://schemas.openxmlformats.org/officeDocument/2006/relationships/hyperlink" Target="https://adservio.atlassian.net/browse/ADS-4328" TargetMode="External"/><Relationship Id="rId20" Type="http://schemas.openxmlformats.org/officeDocument/2006/relationships/hyperlink" Target="https://adservio.atlassian.net/browse/ADS-6159" TargetMode="External"/><Relationship Id="rId21" Type="http://schemas.openxmlformats.org/officeDocument/2006/relationships/hyperlink" Target="https://adservio.atlassian.net/browse/ADS-6201" TargetMode="External"/><Relationship Id="rId22" Type="http://schemas.openxmlformats.org/officeDocument/2006/relationships/hyperlink" Target="https://adservio.atlassian.net/browse/ADS-6675" TargetMode="External"/><Relationship Id="rId23" Type="http://schemas.openxmlformats.org/officeDocument/2006/relationships/hyperlink" Target="https://adservio.atlassian.net/browse/ADS-7343" TargetMode="External"/><Relationship Id="rId24" Type="http://schemas.openxmlformats.org/officeDocument/2006/relationships/hyperlink" Target="https://adservio.atlassian.net/browse/ADS-7474" TargetMode="External"/><Relationship Id="rId25" Type="http://schemas.openxmlformats.org/officeDocument/2006/relationships/hyperlink" Target="https://adservio.atlassian.net/browse/ADS-7849" TargetMode="External"/><Relationship Id="rId26" Type="http://schemas.openxmlformats.org/officeDocument/2006/relationships/hyperlink" Target="https://adservio.atlassian.net/browse/ADS-8071" TargetMode="External"/><Relationship Id="rId27" Type="http://schemas.openxmlformats.org/officeDocument/2006/relationships/hyperlink" Target="https://adservio.atlassian.net/browse/ADS-8223" TargetMode="External"/><Relationship Id="rId28" Type="http://schemas.openxmlformats.org/officeDocument/2006/relationships/hyperlink" Target="https://adservio.atlassian.net/issues/?jql=issuekey%20in%20%28ADS-6159%2C%20ADS-6675%2C%20ADS-7343%2C%20ADS-7474%2C%20ADS-7849%2C%20ADS-8071%29" TargetMode="External"/><Relationship Id="rId29" Type="http://schemas.openxmlformats.org/officeDocument/2006/relationships/hyperlink" Target="https://adservio.atlassian.net/issues/?jql=issuekey%20in%20%28ADS-4007%2C%20ADS-4328%2C%20ADS-6201%2C%20ADS-8223%29" TargetMode="External"/><Relationship Id="rId30" Type="http://schemas.openxmlformats.org/officeDocument/2006/relationships/hyperlink" Target="issue_audit_register_Team-2_ADS_Q3_W28_-_13-17_Jul_2026-07-19.csv" TargetMode="External"/><Relationship Id="rId31" Type="http://schemas.openxmlformats.org/officeDocument/2006/relationships/hyperlink" Target="metric_lineage_Team-2_ADS_Q3_W28_-_13-17_Jul_2026-07-19.csv" TargetMode="External"/><Relationship Id="rId32" Type="http://schemas.openxmlformats.org/officeDocument/2006/relationships/hyperlink" Target="jql_traceability_register_Team-2_ADS_Q3_W28_-_13-17_Jul_2026-07-19.csv" TargetMode="External"/><Relationship Id="rId33" Type="http://schemas.openxmlformats.org/officeDocument/2006/relationships/hyperlink" Target="sprint_metrics_Team-2_ADS_Q3_W28_-_13-17_Jul_2026-07-19.js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